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24E8E" w14:textId="30A3E44C" w:rsidR="001764BB" w:rsidRPr="001764BB" w:rsidRDefault="001764BB" w:rsidP="00176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64BB">
        <w:rPr>
          <w:rFonts w:ascii="Times New Roman" w:hAnsi="Times New Roman" w:cs="Times New Roman"/>
          <w:sz w:val="24"/>
          <w:szCs w:val="24"/>
        </w:rPr>
        <w:t>Pielikums Nr.1</w:t>
      </w:r>
    </w:p>
    <w:p w14:paraId="085F44E9" w14:textId="29F6D30C" w:rsidR="001764BB" w:rsidRPr="001764BB" w:rsidRDefault="001764BB" w:rsidP="00176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BB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7D0B33CB" w14:textId="51B3C416" w:rsidR="001764BB" w:rsidRPr="001764BB" w:rsidRDefault="001764BB" w:rsidP="00176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BB">
        <w:rPr>
          <w:rFonts w:ascii="Times New Roman" w:hAnsi="Times New Roman" w:cs="Times New Roman"/>
          <w:sz w:val="24"/>
          <w:szCs w:val="24"/>
        </w:rPr>
        <w:t>23.08.2022. lēmumam Nr. 508</w:t>
      </w:r>
    </w:p>
    <w:p w14:paraId="78766691" w14:textId="5EBDEECB" w:rsidR="001764BB" w:rsidRPr="001764BB" w:rsidRDefault="001764BB" w:rsidP="00176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4BB">
        <w:rPr>
          <w:rFonts w:ascii="Times New Roman" w:hAnsi="Times New Roman" w:cs="Times New Roman"/>
          <w:sz w:val="24"/>
          <w:szCs w:val="24"/>
        </w:rPr>
        <w:t>(Prot. Nr. 18, 31. p.)</w:t>
      </w:r>
    </w:p>
    <w:bookmarkEnd w:id="0"/>
    <w:p w14:paraId="154B7800" w14:textId="77777777" w:rsidR="001764BB" w:rsidRDefault="001764BB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80FEC" w14:textId="776C6AD5" w:rsidR="009F59B6" w:rsidRPr="00335080" w:rsidRDefault="009F59B6" w:rsidP="009F5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80">
        <w:rPr>
          <w:rFonts w:ascii="Times New Roman" w:hAnsi="Times New Roman" w:cs="Times New Roman"/>
          <w:b/>
          <w:sz w:val="24"/>
          <w:szCs w:val="24"/>
        </w:rPr>
        <w:t>Informācija par nomas objektu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F59B6" w:rsidRPr="00335080" w14:paraId="0D51D018" w14:textId="77777777" w:rsidTr="00E708C8">
        <w:tc>
          <w:tcPr>
            <w:tcW w:w="2547" w:type="dxa"/>
          </w:tcPr>
          <w:p w14:paraId="0E07BFC8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adrese</w:t>
            </w:r>
          </w:p>
        </w:tc>
        <w:tc>
          <w:tcPr>
            <w:tcW w:w="6797" w:type="dxa"/>
          </w:tcPr>
          <w:p w14:paraId="5A5516A0" w14:textId="77777777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2, </w:t>
            </w: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Sauleskalns, Bērzaunes pagasts, Madonas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Kārļa iela 8, Sauleskalns, Bērzaunes pagasts, Madonas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F59B6" w:rsidRPr="00335080" w14:paraId="54F0785B" w14:textId="77777777" w:rsidTr="00E708C8">
        <w:tc>
          <w:tcPr>
            <w:tcW w:w="2547" w:type="dxa"/>
          </w:tcPr>
          <w:p w14:paraId="16A8E5A3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(zemesgabala) kadastra Nr.</w:t>
            </w:r>
          </w:p>
        </w:tc>
        <w:tc>
          <w:tcPr>
            <w:tcW w:w="6797" w:type="dxa"/>
          </w:tcPr>
          <w:p w14:paraId="687E6B8A" w14:textId="77777777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7046 009 0002</w:t>
            </w:r>
          </w:p>
        </w:tc>
      </w:tr>
      <w:tr w:rsidR="009F59B6" w:rsidRPr="00335080" w14:paraId="57B57581" w14:textId="77777777" w:rsidTr="00E708C8">
        <w:tc>
          <w:tcPr>
            <w:tcW w:w="2547" w:type="dxa"/>
          </w:tcPr>
          <w:p w14:paraId="28461221" w14:textId="77777777" w:rsidR="009F59B6" w:rsidRPr="00335080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b/>
                <w:sz w:val="24"/>
                <w:szCs w:val="24"/>
              </w:rPr>
              <w:t>Zemesgabala ar kadastra apzīmējumu 70460090002 daļa, kas pieguļ būvēm</w:t>
            </w:r>
          </w:p>
        </w:tc>
        <w:tc>
          <w:tcPr>
            <w:tcW w:w="6797" w:type="dxa"/>
          </w:tcPr>
          <w:p w14:paraId="23323203" w14:textId="77777777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 xml:space="preserve">5315 </w:t>
            </w:r>
            <w:proofErr w:type="spellStart"/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65242CFD" w14:textId="77777777" w:rsidTr="00E708C8">
        <w:tc>
          <w:tcPr>
            <w:tcW w:w="2547" w:type="dxa"/>
          </w:tcPr>
          <w:p w14:paraId="6769BC96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Būves </w:t>
            </w:r>
          </w:p>
        </w:tc>
        <w:tc>
          <w:tcPr>
            <w:tcW w:w="6797" w:type="dxa"/>
          </w:tcPr>
          <w:p w14:paraId="5E74C7D1" w14:textId="77777777" w:rsidR="009F59B6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Esoša mehānisko darbnīcu ēka ar kadastra apzīmējumu 70460090002008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adresi Kārļa iela 8,</w:t>
            </w: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 xml:space="preserve"> Sauleskalns, Bērzaunes pagasts, Madonas novads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228A65" w14:textId="77777777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Būves kopējā platība 1026.8 m</w:t>
            </w:r>
            <w:r w:rsidRPr="003350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35080">
              <w:rPr>
                <w:rFonts w:ascii="Times New Roman" w:hAnsi="Times New Roman" w:cs="Times New Roman"/>
                <w:sz w:val="24"/>
                <w:szCs w:val="24"/>
              </w:rPr>
              <w:t>, tai skaitā II stāvs 80 m</w:t>
            </w:r>
            <w:r w:rsidRPr="003350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2. </w:t>
            </w:r>
          </w:p>
        </w:tc>
      </w:tr>
      <w:tr w:rsidR="009F59B6" w:rsidRPr="00335080" w14:paraId="0E5C8B65" w14:textId="77777777" w:rsidTr="00E708C8">
        <w:tc>
          <w:tcPr>
            <w:tcW w:w="2547" w:type="dxa"/>
          </w:tcPr>
          <w:p w14:paraId="37DEE01E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Galvenais lietošanas veids</w:t>
            </w:r>
          </w:p>
        </w:tc>
        <w:tc>
          <w:tcPr>
            <w:tcW w:w="6797" w:type="dxa"/>
          </w:tcPr>
          <w:p w14:paraId="7C48C28D" w14:textId="77777777" w:rsidR="009F59B6" w:rsidRPr="00335080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E9B">
              <w:rPr>
                <w:rFonts w:ascii="Times New Roman" w:hAnsi="Times New Roman" w:cs="Times New Roman"/>
                <w:sz w:val="24"/>
                <w:szCs w:val="24"/>
              </w:rPr>
              <w:t>1251 Rūpnieciskās ražošanas ēkas</w:t>
            </w:r>
          </w:p>
        </w:tc>
      </w:tr>
      <w:tr w:rsidR="009F59B6" w:rsidRPr="00335080" w14:paraId="5ABBCB3A" w14:textId="77777777" w:rsidTr="00E708C8">
        <w:tc>
          <w:tcPr>
            <w:tcW w:w="2547" w:type="dxa"/>
          </w:tcPr>
          <w:p w14:paraId="0F5C5206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Nomas objekta nosacītā nomas maksa (</w:t>
            </w:r>
            <w:proofErr w:type="spellStart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) par Nomas objektu mēnesī (izsoles sākumcena)</w:t>
            </w:r>
          </w:p>
        </w:tc>
        <w:tc>
          <w:tcPr>
            <w:tcW w:w="6797" w:type="dxa"/>
          </w:tcPr>
          <w:p w14:paraId="63C369B9" w14:textId="77777777" w:rsidR="009F59B6" w:rsidRPr="006F11A8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500,00 EUR (pieci simti </w:t>
            </w:r>
            <w:proofErr w:type="spellStart"/>
            <w:r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sz w:val="24"/>
                <w:szCs w:val="24"/>
              </w:rPr>
              <w:t>, 00 centi) mēnesī, neieskaitot PVN. Nomas cenā tiek iekļauta maksa par pieguļošo zemesgabala daļu.</w:t>
            </w:r>
          </w:p>
        </w:tc>
      </w:tr>
      <w:tr w:rsidR="009F59B6" w:rsidRPr="00335080" w14:paraId="51D567D1" w14:textId="77777777" w:rsidTr="00E708C8">
        <w:tc>
          <w:tcPr>
            <w:tcW w:w="2547" w:type="dxa"/>
          </w:tcPr>
          <w:p w14:paraId="717054EC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Izsoles solis par nomas maksu mēnesī</w:t>
            </w:r>
          </w:p>
        </w:tc>
        <w:tc>
          <w:tcPr>
            <w:tcW w:w="6797" w:type="dxa"/>
          </w:tcPr>
          <w:p w14:paraId="7D76CE4D" w14:textId="77777777" w:rsidR="009F59B6" w:rsidRPr="006F11A8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sz w:val="24"/>
                <w:szCs w:val="24"/>
              </w:rPr>
              <w:t xml:space="preserve">50,00 EUR ( piecdesmit </w:t>
            </w:r>
            <w:proofErr w:type="spellStart"/>
            <w:r w:rsidRPr="006F11A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6F11A8">
              <w:rPr>
                <w:rFonts w:ascii="Times New Roman" w:hAnsi="Times New Roman" w:cs="Times New Roman"/>
                <w:sz w:val="24"/>
                <w:szCs w:val="24"/>
              </w:rPr>
              <w:t>, 00 centi)</w:t>
            </w:r>
          </w:p>
        </w:tc>
      </w:tr>
      <w:tr w:rsidR="009F59B6" w:rsidRPr="00335080" w14:paraId="4240A30E" w14:textId="77777777" w:rsidTr="00E708C8">
        <w:tc>
          <w:tcPr>
            <w:tcW w:w="2547" w:type="dxa"/>
          </w:tcPr>
          <w:p w14:paraId="02FCA2E8" w14:textId="77777777" w:rsidR="009F59B6" w:rsidRPr="006F11A8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b/>
                <w:sz w:val="24"/>
                <w:szCs w:val="24"/>
              </w:rPr>
              <w:t>Iznomāšanas termiņš</w:t>
            </w:r>
          </w:p>
        </w:tc>
        <w:tc>
          <w:tcPr>
            <w:tcW w:w="6797" w:type="dxa"/>
          </w:tcPr>
          <w:p w14:paraId="310259ED" w14:textId="77777777" w:rsidR="009F59B6" w:rsidRPr="006F11A8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A8">
              <w:rPr>
                <w:rFonts w:ascii="Times New Roman" w:hAnsi="Times New Roman" w:cs="Times New Roman"/>
                <w:sz w:val="24"/>
                <w:szCs w:val="24"/>
              </w:rPr>
              <w:t>20 gadi</w:t>
            </w:r>
          </w:p>
        </w:tc>
      </w:tr>
      <w:tr w:rsidR="009F59B6" w:rsidRPr="00335080" w14:paraId="242725FA" w14:textId="77777777" w:rsidTr="00E708C8">
        <w:tc>
          <w:tcPr>
            <w:tcW w:w="2547" w:type="dxa"/>
          </w:tcPr>
          <w:p w14:paraId="44BC2548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nomas objektu</w:t>
            </w:r>
          </w:p>
        </w:tc>
        <w:tc>
          <w:tcPr>
            <w:tcW w:w="6797" w:type="dxa"/>
          </w:tcPr>
          <w:p w14:paraId="00EF02CB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Mehāniskās darbnīca ar kopējo platību 1026.8 m2. Pēc plānojuma ēkā reģistrētas 26 telpas, tai skaitā II stāvā izbūvētas sešas telpas. </w:t>
            </w:r>
          </w:p>
          <w:p w14:paraId="6C4ACBBB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Būves I stāvā betona grīda. Darbnīcas telpā uzstādīts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telferis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6C8AA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Telpu augstums no 2,4 m līdz 7,63 m.</w:t>
            </w:r>
          </w:p>
          <w:p w14:paraId="43FCC6D9" w14:textId="77777777" w:rsidR="009F59B6" w:rsidRPr="00EB3C09" w:rsidRDefault="009F59B6" w:rsidP="00E70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Būves I stāvs tiek izmantots noliktavu, darbnīcu vajadzībām, II stāvs netiek izmantots, ar lielu fizisko nolietojumu, nav izmantojams bez finanšu līdzekļu ieguldījuma.</w:t>
            </w:r>
          </w:p>
          <w:p w14:paraId="5365494C" w14:textId="77777777" w:rsidR="009F59B6" w:rsidRPr="00EB3C09" w:rsidRDefault="009F59B6" w:rsidP="00E70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Būves galvenās konstrukcijas kopumā apmierinošā tehniskā stāvoklī, būves fasādes vizuāli nepievilcīgas, ar lielu ārējās apdares fizisko nolietojumu.</w:t>
            </w:r>
          </w:p>
          <w:p w14:paraId="6FB9D9F9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Inženierkomunikācijas -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elektropieslēgums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centralizētiem tīkliem,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trīsfāzu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EC1ED7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Izbūvēti jauni ūdensapgādes tīkli (līdz būvei)</w:t>
            </w:r>
          </w:p>
          <w:p w14:paraId="486801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Izbūvēti jauni kanalizācijas tīkli (līdz būvei)</w:t>
            </w:r>
          </w:p>
          <w:p w14:paraId="591B3F8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Piekļuve Objektam paredzēta no reģionālā autoceļa P37 (tiešs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pieslēgums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) un no Kārļa ielas pa divām iebrauktuvēm. Ģenerālplāna risinājums paredz ērtu piekļuvi ēkai atbilstoši paredzētajam zonējumam, kā arī tiek nodrošināti piemēroti manevru laukumi transporta tehnikai, teritorijas labiekārtojums.</w:t>
            </w:r>
          </w:p>
          <w:p w14:paraId="05607D7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Blakus teritorijās dominē industriāla apbūve,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ēkām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pieguļoša teritorija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platībā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asfaltēta.</w:t>
            </w:r>
          </w:p>
          <w:p w14:paraId="61B97E17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Objekts nav aprīkots ar saimnieciskās darbības nodrošināšanai nepieciešamajām iekārtām, ierīcēm, priekšmetiem. </w:t>
            </w:r>
          </w:p>
        </w:tc>
      </w:tr>
      <w:tr w:rsidR="009F59B6" w:rsidRPr="00335080" w14:paraId="4F105C1B" w14:textId="77777777" w:rsidTr="00E708C8">
        <w:tc>
          <w:tcPr>
            <w:tcW w:w="2547" w:type="dxa"/>
          </w:tcPr>
          <w:p w14:paraId="0CE8B7B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Cita informācija par nomas objektu</w:t>
            </w:r>
          </w:p>
        </w:tc>
        <w:tc>
          <w:tcPr>
            <w:tcW w:w="6797" w:type="dxa"/>
          </w:tcPr>
          <w:p w14:paraId="56DBF34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9B6" w:rsidRPr="00335080" w14:paraId="2BCC97E8" w14:textId="77777777" w:rsidTr="00E708C8">
        <w:tc>
          <w:tcPr>
            <w:tcW w:w="2547" w:type="dxa"/>
          </w:tcPr>
          <w:p w14:paraId="41AA60E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Nepieciešamie kapitālieguldījumi</w:t>
            </w:r>
          </w:p>
        </w:tc>
        <w:tc>
          <w:tcPr>
            <w:tcW w:w="6797" w:type="dxa"/>
          </w:tcPr>
          <w:p w14:paraId="40558498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</w:p>
        </w:tc>
      </w:tr>
      <w:tr w:rsidR="009F59B6" w:rsidRPr="00335080" w14:paraId="1250C49A" w14:textId="77777777" w:rsidTr="00E708C8">
        <w:tc>
          <w:tcPr>
            <w:tcW w:w="2547" w:type="dxa"/>
          </w:tcPr>
          <w:p w14:paraId="62EC6D34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Tiesības nodot nomas objektu vai tā daļu apakšnomā</w:t>
            </w:r>
          </w:p>
        </w:tc>
        <w:tc>
          <w:tcPr>
            <w:tcW w:w="6797" w:type="dxa"/>
          </w:tcPr>
          <w:p w14:paraId="23266080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eastAsia="Times New Roman" w:hAnsi="Times New Roman" w:cs="Times New Roman"/>
                <w:lang w:eastAsia="lv-LV"/>
              </w:rPr>
              <w:t>Nodrošinot īpašo nosacījumu izpildīšanu, Nomnieks ir tiesīgs nodot Objekta daļu (ne vairāk kā 50%) apakšnomā personai, kas atbilst Nomniekam noteiktajam statusam un darbības jomai. Apakšnomas termiņš nosakāms īsāks par Nomniekam noteikto termiņu. Apakšnomas nomas maksa nedrīkst būt lielāka par Nomniekam noteikto nomas maksu.</w:t>
            </w:r>
          </w:p>
        </w:tc>
      </w:tr>
      <w:tr w:rsidR="009F59B6" w:rsidRPr="00335080" w14:paraId="66095F10" w14:textId="77777777" w:rsidTr="00E708C8">
        <w:tc>
          <w:tcPr>
            <w:tcW w:w="2547" w:type="dxa"/>
          </w:tcPr>
          <w:p w14:paraId="3F9300F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Citi iznomāšanas noteikumi</w:t>
            </w:r>
          </w:p>
        </w:tc>
        <w:tc>
          <w:tcPr>
            <w:tcW w:w="6797" w:type="dxa"/>
          </w:tcPr>
          <w:p w14:paraId="0598E657" w14:textId="77777777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Nomas maksu nomnieks sāk maksāt pēc Nomas objekta pieņemšanas – nodošanas akta parakstīšanas.</w:t>
            </w:r>
          </w:p>
          <w:p w14:paraId="55C94C94" w14:textId="77777777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Nomnieks, papildus nomas maksai, Iznomātājam maksā nekustamā īpašuma nodokli, kā arī par saviem līdzekļiem sedz maksājumus par komunālajiem, apsaimniekošanas, sakaru, apsardzes, apdrošināšanas un citiem pakalpojumiem.</w:t>
            </w:r>
          </w:p>
          <w:p w14:paraId="268BB3B7" w14:textId="77777777" w:rsidR="009F59B6" w:rsidRPr="00EB3C09" w:rsidRDefault="009F59B6" w:rsidP="00E708C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Nomniekam līdz 2023. gada 31. decembrim projekta teritorijā:</w:t>
            </w:r>
          </w:p>
          <w:p w14:paraId="587A472D" w14:textId="77777777" w:rsidR="009F59B6" w:rsidRPr="00EB3C09" w:rsidRDefault="009F59B6" w:rsidP="00E708C8">
            <w:pPr>
              <w:pStyle w:val="Sarakstarindkop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jāveido ne mazāk kā 5 jaunas darba vietas;</w:t>
            </w:r>
          </w:p>
        </w:tc>
      </w:tr>
      <w:tr w:rsidR="009F59B6" w:rsidRPr="00335080" w14:paraId="75047062" w14:textId="77777777" w:rsidTr="00E708C8">
        <w:tc>
          <w:tcPr>
            <w:tcW w:w="2547" w:type="dxa"/>
          </w:tcPr>
          <w:p w14:paraId="1090E13A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6797" w:type="dxa"/>
          </w:tcPr>
          <w:p w14:paraId="211D1D9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Mutiska izsole ar augšupejošu soli.</w:t>
            </w:r>
          </w:p>
        </w:tc>
      </w:tr>
      <w:tr w:rsidR="009F59B6" w:rsidRPr="00335080" w14:paraId="19CF6F71" w14:textId="77777777" w:rsidTr="00E708C8">
        <w:tc>
          <w:tcPr>
            <w:tcW w:w="2547" w:type="dxa"/>
          </w:tcPr>
          <w:p w14:paraId="46585397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tiesību pretendentu pieteikumu iesniegšanas termiņš</w:t>
            </w:r>
          </w:p>
        </w:tc>
        <w:tc>
          <w:tcPr>
            <w:tcW w:w="6797" w:type="dxa"/>
          </w:tcPr>
          <w:p w14:paraId="458BA89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Līdz ___________________plkst._______________________</w:t>
            </w:r>
          </w:p>
        </w:tc>
      </w:tr>
      <w:tr w:rsidR="009F59B6" w:rsidRPr="00335080" w14:paraId="366F54F7" w14:textId="77777777" w:rsidTr="00E708C8">
        <w:tc>
          <w:tcPr>
            <w:tcW w:w="2547" w:type="dxa"/>
          </w:tcPr>
          <w:p w14:paraId="45F2F993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Pieteikuma iesniegšanas vieta</w:t>
            </w:r>
          </w:p>
        </w:tc>
        <w:tc>
          <w:tcPr>
            <w:tcW w:w="6797" w:type="dxa"/>
          </w:tcPr>
          <w:p w14:paraId="155D46BC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Madonas novada centrālās administrācijas Lietvedības nodaļā, Saieta laukums 1, Madona, Madonas novads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nosūtot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parakstītu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en-US"/>
                </w:rPr>
                <w:t>pasts@madona.lv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59B6" w:rsidRPr="00335080" w14:paraId="79EC83EE" w14:textId="77777777" w:rsidTr="00E708C8">
        <w:tc>
          <w:tcPr>
            <w:tcW w:w="2547" w:type="dxa"/>
          </w:tcPr>
          <w:p w14:paraId="681B6A2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Pieteikumu reģistrēšanas kārtība</w:t>
            </w:r>
          </w:p>
        </w:tc>
        <w:tc>
          <w:tcPr>
            <w:tcW w:w="6797" w:type="dxa"/>
          </w:tcPr>
          <w:p w14:paraId="7EC580D6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Pieteikumu saņemšanas secībā.</w:t>
            </w:r>
          </w:p>
        </w:tc>
      </w:tr>
      <w:tr w:rsidR="009F59B6" w:rsidRPr="00335080" w14:paraId="438B6F48" w14:textId="77777777" w:rsidTr="00E708C8">
        <w:tc>
          <w:tcPr>
            <w:tcW w:w="2547" w:type="dxa"/>
          </w:tcPr>
          <w:p w14:paraId="018E3AC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datums un laiks</w:t>
            </w:r>
          </w:p>
        </w:tc>
        <w:tc>
          <w:tcPr>
            <w:tcW w:w="6797" w:type="dxa"/>
          </w:tcPr>
          <w:p w14:paraId="48717467" w14:textId="320ABA29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3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. gada _____________plkst._____________________</w:t>
            </w:r>
          </w:p>
        </w:tc>
      </w:tr>
      <w:tr w:rsidR="009F59B6" w:rsidRPr="00335080" w14:paraId="7BC9ACA2" w14:textId="77777777" w:rsidTr="00E708C8">
        <w:tc>
          <w:tcPr>
            <w:tcW w:w="2547" w:type="dxa"/>
          </w:tcPr>
          <w:p w14:paraId="5738F69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Izsoles norises vieta</w:t>
            </w:r>
          </w:p>
        </w:tc>
        <w:tc>
          <w:tcPr>
            <w:tcW w:w="6797" w:type="dxa"/>
          </w:tcPr>
          <w:p w14:paraId="3F5A06F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centrālā administrācija, Saieta laukums 1, Madona, Madonas novads, 1. stāva apspriežu zāle.</w:t>
            </w:r>
          </w:p>
        </w:tc>
      </w:tr>
      <w:tr w:rsidR="009F59B6" w:rsidRPr="00335080" w14:paraId="28D1746C" w14:textId="77777777" w:rsidTr="00E708C8">
        <w:tc>
          <w:tcPr>
            <w:tcW w:w="2547" w:type="dxa"/>
          </w:tcPr>
          <w:p w14:paraId="02F0B592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apskates vieta un laiks</w:t>
            </w:r>
          </w:p>
        </w:tc>
        <w:tc>
          <w:tcPr>
            <w:tcW w:w="6797" w:type="dxa"/>
          </w:tcPr>
          <w:p w14:paraId="6772591C" w14:textId="6E503DFC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Iepriekš vienojoties pa tālruni </w:t>
            </w:r>
            <w:r w:rsidR="00C5236C">
              <w:rPr>
                <w:rFonts w:ascii="Times New Roman" w:hAnsi="Times New Roman" w:cs="Times New Roman"/>
                <w:sz w:val="24"/>
                <w:szCs w:val="24"/>
              </w:rPr>
              <w:t xml:space="preserve">+ 371 20204906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C5236C">
              <w:rPr>
                <w:rFonts w:ascii="Times New Roman" w:hAnsi="Times New Roman" w:cs="Times New Roman"/>
                <w:sz w:val="24"/>
                <w:szCs w:val="24"/>
              </w:rPr>
              <w:t xml:space="preserve">Madonas novada pašvaldības Attīstības nodaļas </w:t>
            </w: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vadītāju </w:t>
            </w:r>
            <w:r w:rsidR="00C5236C">
              <w:rPr>
                <w:rFonts w:ascii="Times New Roman" w:hAnsi="Times New Roman" w:cs="Times New Roman"/>
                <w:sz w:val="24"/>
                <w:szCs w:val="24"/>
              </w:rPr>
              <w:t xml:space="preserve">Ilzi </w:t>
            </w:r>
            <w:proofErr w:type="spellStart"/>
            <w:r w:rsidR="00C5236C">
              <w:rPr>
                <w:rFonts w:ascii="Times New Roman" w:hAnsi="Times New Roman" w:cs="Times New Roman"/>
                <w:sz w:val="24"/>
                <w:szCs w:val="24"/>
              </w:rPr>
              <w:t>Voginu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9B6" w:rsidRPr="00335080" w14:paraId="642D999B" w14:textId="77777777" w:rsidTr="00E708C8">
        <w:tc>
          <w:tcPr>
            <w:tcW w:w="2547" w:type="dxa"/>
          </w:tcPr>
          <w:p w14:paraId="066C1746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Nomas objekta dokumentācija</w:t>
            </w:r>
          </w:p>
        </w:tc>
        <w:tc>
          <w:tcPr>
            <w:tcW w:w="6797" w:type="dxa"/>
          </w:tcPr>
          <w:p w14:paraId="7BC58934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Ar dokumentāciju var iepazīties Saieta laukums 1, Madona, Madonas novads, 204. kab. (Madonas novada centrālās administrācijas&lt; Ramona Vucāne, tālrunis + 371 20228813, e-pasts: ramona.vucane@madona.lv).</w:t>
            </w:r>
          </w:p>
        </w:tc>
      </w:tr>
      <w:tr w:rsidR="009F59B6" w:rsidRPr="00335080" w14:paraId="46D4699A" w14:textId="77777777" w:rsidTr="00E708C8">
        <w:tc>
          <w:tcPr>
            <w:tcW w:w="2547" w:type="dxa"/>
          </w:tcPr>
          <w:p w14:paraId="446ACA1E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Iznomātājs</w:t>
            </w:r>
          </w:p>
        </w:tc>
        <w:tc>
          <w:tcPr>
            <w:tcW w:w="6797" w:type="dxa"/>
          </w:tcPr>
          <w:p w14:paraId="4FD8AF93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>Madonas novada pašvaldība, reģistrācijas Nr. 90000054572, juridiskā adrese Saieta laukums 1, Madona, Madonas novads.</w:t>
            </w:r>
          </w:p>
        </w:tc>
      </w:tr>
      <w:tr w:rsidR="009F59B6" w14:paraId="3814B0EB" w14:textId="77777777" w:rsidTr="00E708C8">
        <w:tc>
          <w:tcPr>
            <w:tcW w:w="2547" w:type="dxa"/>
          </w:tcPr>
          <w:p w14:paraId="5DE4128F" w14:textId="77777777" w:rsidR="009F59B6" w:rsidRPr="00EB3C09" w:rsidRDefault="009F59B6" w:rsidP="00E7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Kontaktpersonas (vārds, uzvārds, tālrunis, </w:t>
            </w:r>
            <w:proofErr w:type="spellStart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epasts</w:t>
            </w:r>
            <w:proofErr w:type="spellEnd"/>
            <w:r w:rsidRPr="00EB3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7" w:type="dxa"/>
          </w:tcPr>
          <w:p w14:paraId="11A8DB1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Ramona Vucāne, tālrunis +371 20228813, e-pasts: </w:t>
            </w:r>
            <w:hyperlink r:id="rId6" w:history="1">
              <w:r w:rsidRPr="00AB3514">
                <w:rPr>
                  <w:rStyle w:val="Hipersaite"/>
                  <w:rFonts w:ascii="Times New Roman" w:hAnsi="Times New Roman" w:cs="Times New Roman"/>
                </w:rPr>
                <w:t>ramona.vucane</w:t>
              </w:r>
              <w:r w:rsidRPr="00AB3514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@madona.lv</w:t>
              </w:r>
            </w:hyperlink>
            <w:r w:rsidRPr="00EB3C09"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E97405" w14:textId="77777777" w:rsidR="009F59B6" w:rsidRPr="00EB3C09" w:rsidRDefault="009F59B6" w:rsidP="00E70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Ilze Vogina, tālrunis +371 20204906, e-pasts: </w:t>
            </w:r>
            <w:hyperlink r:id="rId7" w:history="1">
              <w:r w:rsidRPr="00EB3C0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ilze.vogina@madona.lv</w:t>
              </w:r>
            </w:hyperlink>
            <w:r w:rsidRPr="00E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3FDB1" w14:textId="77777777" w:rsidR="009F59B6" w:rsidRPr="000C2FFF" w:rsidRDefault="009F59B6" w:rsidP="009F59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83F7F" w14:textId="77777777" w:rsidR="000C2FFF" w:rsidRPr="009F59B6" w:rsidRDefault="000C2FFF" w:rsidP="009F59B6"/>
    <w:sectPr w:rsidR="000C2FFF" w:rsidRPr="009F59B6" w:rsidSect="000C2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945"/>
    <w:multiLevelType w:val="multilevel"/>
    <w:tmpl w:val="D94C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0D7406"/>
    <w:rsid w:val="0012482D"/>
    <w:rsid w:val="0014572A"/>
    <w:rsid w:val="001474AD"/>
    <w:rsid w:val="001764BB"/>
    <w:rsid w:val="00191150"/>
    <w:rsid w:val="001B3577"/>
    <w:rsid w:val="00221126"/>
    <w:rsid w:val="00313BE4"/>
    <w:rsid w:val="00335080"/>
    <w:rsid w:val="00342B5A"/>
    <w:rsid w:val="0035549A"/>
    <w:rsid w:val="003A7AF3"/>
    <w:rsid w:val="003C612C"/>
    <w:rsid w:val="004635BE"/>
    <w:rsid w:val="004D79B4"/>
    <w:rsid w:val="00517F8B"/>
    <w:rsid w:val="00634B50"/>
    <w:rsid w:val="006B4238"/>
    <w:rsid w:val="006F11A8"/>
    <w:rsid w:val="0075776A"/>
    <w:rsid w:val="007949EA"/>
    <w:rsid w:val="007E54C4"/>
    <w:rsid w:val="0082313E"/>
    <w:rsid w:val="00833BF5"/>
    <w:rsid w:val="00867346"/>
    <w:rsid w:val="00875E9B"/>
    <w:rsid w:val="008841B1"/>
    <w:rsid w:val="008C178C"/>
    <w:rsid w:val="008D3A91"/>
    <w:rsid w:val="00910E4F"/>
    <w:rsid w:val="00915AD4"/>
    <w:rsid w:val="00972105"/>
    <w:rsid w:val="0098779C"/>
    <w:rsid w:val="009B194A"/>
    <w:rsid w:val="009B4FD5"/>
    <w:rsid w:val="009F59B6"/>
    <w:rsid w:val="00AB3514"/>
    <w:rsid w:val="00AF16FA"/>
    <w:rsid w:val="00B7609D"/>
    <w:rsid w:val="00BD1677"/>
    <w:rsid w:val="00C41031"/>
    <w:rsid w:val="00C5236C"/>
    <w:rsid w:val="00C72CE7"/>
    <w:rsid w:val="00CC09D8"/>
    <w:rsid w:val="00D433B9"/>
    <w:rsid w:val="00DF3EF5"/>
    <w:rsid w:val="00E271EE"/>
    <w:rsid w:val="00EB3C09"/>
    <w:rsid w:val="00F9260C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A1"/>
  <w15:chartTrackingRefBased/>
  <w15:docId w15:val="{32367BC5-D613-4981-B105-D0EFD16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59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C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23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357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ze.vogina@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ona.vucane@madona.lv" TargetMode="External"/><Relationship Id="rId5" Type="http://schemas.openxmlformats.org/officeDocument/2006/relationships/hyperlink" Target="mailto:pasts@madon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2022-08-24T09:42:00Z</dcterms:created>
  <dcterms:modified xsi:type="dcterms:W3CDTF">2022-08-24T09:42:00Z</dcterms:modified>
</cp:coreProperties>
</file>